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1F" w:rsidRPr="0032201F" w:rsidRDefault="0032201F" w:rsidP="0032201F">
      <w:pPr>
        <w:shd w:val="clear" w:color="auto" w:fill="FFFFFF"/>
        <w:spacing w:after="0" w:line="240" w:lineRule="auto"/>
        <w:jc w:val="right"/>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4"/>
          <w:szCs w:val="24"/>
          <w:bdr w:val="none" w:sz="0" w:space="0" w:color="auto" w:frame="1"/>
          <w:lang w:eastAsia="ru-RU"/>
        </w:rPr>
        <w:t>Приложение №1</w:t>
      </w:r>
    </w:p>
    <w:p w:rsidR="0032201F" w:rsidRPr="0032201F" w:rsidRDefault="0032201F" w:rsidP="0032201F">
      <w:pPr>
        <w:shd w:val="clear" w:color="auto" w:fill="FFFFFF"/>
        <w:spacing w:after="0" w:line="240" w:lineRule="auto"/>
        <w:jc w:val="right"/>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4"/>
          <w:szCs w:val="24"/>
          <w:bdr w:val="none" w:sz="0" w:space="0" w:color="auto" w:frame="1"/>
          <w:lang w:eastAsia="ru-RU"/>
        </w:rPr>
        <w:t>к приказу № 39 от «01» января 2017 г.</w:t>
      </w:r>
    </w:p>
    <w:tbl>
      <w:tblPr>
        <w:tblW w:w="10875" w:type="dxa"/>
        <w:tblCellSpacing w:w="0" w:type="dxa"/>
        <w:tblInd w:w="-1196"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798"/>
        <w:gridCol w:w="3194"/>
        <w:gridCol w:w="3883"/>
      </w:tblGrid>
      <w:tr w:rsidR="0032201F" w:rsidRPr="0032201F" w:rsidTr="0032201F">
        <w:trPr>
          <w:tblCellSpacing w:w="0" w:type="dxa"/>
        </w:trPr>
        <w:tc>
          <w:tcPr>
            <w:tcW w:w="379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hideMark/>
          </w:tcPr>
          <w:p w:rsidR="0032201F" w:rsidRPr="0032201F" w:rsidRDefault="0032201F" w:rsidP="0032201F">
            <w:pPr>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«Согласовано»</w:t>
            </w:r>
          </w:p>
          <w:p w:rsidR="0032201F" w:rsidRPr="0032201F" w:rsidRDefault="0032201F" w:rsidP="0032201F">
            <w:pPr>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Председатель Профсоюзного комитета</w:t>
            </w:r>
          </w:p>
          <w:p w:rsidR="0032201F" w:rsidRPr="0032201F" w:rsidRDefault="0032201F" w:rsidP="0032201F">
            <w:pPr>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___________ </w:t>
            </w:r>
            <w:proofErr w:type="spellStart"/>
            <w:r w:rsidRPr="0032201F">
              <w:rPr>
                <w:rFonts w:ascii="Segoe UI" w:eastAsia="Times New Roman" w:hAnsi="Segoe UI" w:cs="Segoe UI"/>
                <w:color w:val="3A3A3A"/>
                <w:sz w:val="26"/>
                <w:szCs w:val="26"/>
                <w:lang w:eastAsia="ru-RU"/>
              </w:rPr>
              <w:t>Е.В.Емелина</w:t>
            </w:r>
            <w:proofErr w:type="spellEnd"/>
          </w:p>
        </w:tc>
        <w:tc>
          <w:tcPr>
            <w:tcW w:w="319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hideMark/>
          </w:tcPr>
          <w:p w:rsidR="0032201F" w:rsidRPr="0032201F" w:rsidRDefault="0032201F" w:rsidP="0032201F">
            <w:pPr>
              <w:spacing w:after="0" w:line="240" w:lineRule="auto"/>
              <w:rPr>
                <w:rFonts w:ascii="Segoe UI" w:eastAsia="Times New Roman" w:hAnsi="Segoe UI" w:cs="Segoe UI"/>
                <w:color w:val="3A3A3A"/>
                <w:sz w:val="26"/>
                <w:szCs w:val="26"/>
                <w:lang w:eastAsia="ru-RU"/>
              </w:rPr>
            </w:pPr>
          </w:p>
        </w:tc>
        <w:tc>
          <w:tcPr>
            <w:tcW w:w="3883"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hideMark/>
          </w:tcPr>
          <w:p w:rsidR="0032201F" w:rsidRPr="0032201F" w:rsidRDefault="0032201F" w:rsidP="0032201F">
            <w:pPr>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«Утверждаю»</w:t>
            </w:r>
          </w:p>
          <w:p w:rsidR="0032201F" w:rsidRPr="0032201F" w:rsidRDefault="0032201F" w:rsidP="0032201F">
            <w:pPr>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Главный врач</w:t>
            </w:r>
          </w:p>
          <w:p w:rsidR="0032201F" w:rsidRPr="0032201F" w:rsidRDefault="0032201F" w:rsidP="0032201F">
            <w:pPr>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____________</w:t>
            </w:r>
            <w:proofErr w:type="spellStart"/>
            <w:r w:rsidRPr="0032201F">
              <w:rPr>
                <w:rFonts w:ascii="Segoe UI" w:eastAsia="Times New Roman" w:hAnsi="Segoe UI" w:cs="Segoe UI"/>
                <w:color w:val="3A3A3A"/>
                <w:sz w:val="26"/>
                <w:szCs w:val="26"/>
                <w:lang w:eastAsia="ru-RU"/>
              </w:rPr>
              <w:t>Л.Я.Тихомирова</w:t>
            </w:r>
            <w:proofErr w:type="spellEnd"/>
          </w:p>
        </w:tc>
      </w:tr>
    </w:tbl>
    <w:p w:rsidR="0032201F" w:rsidRPr="0032201F" w:rsidRDefault="0032201F" w:rsidP="0032201F">
      <w:pPr>
        <w:shd w:val="clear" w:color="auto" w:fill="FFFFFF"/>
        <w:spacing w:after="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36"/>
          <w:szCs w:val="36"/>
          <w:bdr w:val="none" w:sz="0" w:space="0" w:color="auto" w:frame="1"/>
          <w:lang w:eastAsia="ru-RU"/>
        </w:rPr>
        <w:t>ПОЛОЖЕНИЕ</w:t>
      </w:r>
    </w:p>
    <w:p w:rsidR="0032201F" w:rsidRPr="0032201F" w:rsidRDefault="0032201F" w:rsidP="0032201F">
      <w:pPr>
        <w:shd w:val="clear" w:color="auto" w:fill="FFFFFF"/>
        <w:spacing w:after="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36"/>
          <w:szCs w:val="36"/>
          <w:bdr w:val="none" w:sz="0" w:space="0" w:color="auto" w:frame="1"/>
          <w:lang w:eastAsia="ru-RU"/>
        </w:rPr>
        <w:t>о предоставлении платных медицинских услуг населению</w:t>
      </w:r>
      <w:bookmarkStart w:id="0" w:name="_GoBack"/>
      <w:bookmarkEnd w:id="0"/>
    </w:p>
    <w:p w:rsidR="0032201F" w:rsidRPr="0032201F" w:rsidRDefault="0032201F" w:rsidP="0032201F">
      <w:pPr>
        <w:shd w:val="clear" w:color="auto" w:fill="FFFFFF"/>
        <w:spacing w:after="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36"/>
          <w:szCs w:val="36"/>
          <w:bdr w:val="none" w:sz="0" w:space="0" w:color="auto" w:frame="1"/>
          <w:lang w:eastAsia="ru-RU"/>
        </w:rPr>
        <w:t>в государственном бюджетном учреждении здравоохранения</w:t>
      </w:r>
    </w:p>
    <w:p w:rsidR="0032201F" w:rsidRPr="0032201F" w:rsidRDefault="0032201F" w:rsidP="0032201F">
      <w:pPr>
        <w:shd w:val="clear" w:color="auto" w:fill="FFFFFF"/>
        <w:spacing w:after="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36"/>
          <w:szCs w:val="36"/>
          <w:bdr w:val="none" w:sz="0" w:space="0" w:color="auto" w:frame="1"/>
          <w:lang w:eastAsia="ru-RU"/>
        </w:rPr>
        <w:t>Нижегородской области</w:t>
      </w:r>
    </w:p>
    <w:p w:rsidR="0032201F" w:rsidRPr="0032201F" w:rsidRDefault="0032201F" w:rsidP="0032201F">
      <w:pPr>
        <w:shd w:val="clear" w:color="auto" w:fill="FFFFFF"/>
        <w:spacing w:after="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36"/>
          <w:szCs w:val="36"/>
          <w:bdr w:val="none" w:sz="0" w:space="0" w:color="auto" w:frame="1"/>
          <w:lang w:eastAsia="ru-RU"/>
        </w:rPr>
        <w:t>«</w:t>
      </w:r>
      <w:proofErr w:type="spellStart"/>
      <w:r w:rsidRPr="0032201F">
        <w:rPr>
          <w:rFonts w:ascii="Segoe UI" w:eastAsia="Times New Roman" w:hAnsi="Segoe UI" w:cs="Segoe UI"/>
          <w:b/>
          <w:bCs/>
          <w:color w:val="3A3A3A"/>
          <w:sz w:val="36"/>
          <w:szCs w:val="36"/>
          <w:bdr w:val="none" w:sz="0" w:space="0" w:color="auto" w:frame="1"/>
          <w:lang w:eastAsia="ru-RU"/>
        </w:rPr>
        <w:t>Арзамасский</w:t>
      </w:r>
      <w:proofErr w:type="spellEnd"/>
      <w:r w:rsidRPr="0032201F">
        <w:rPr>
          <w:rFonts w:ascii="Segoe UI" w:eastAsia="Times New Roman" w:hAnsi="Segoe UI" w:cs="Segoe UI"/>
          <w:b/>
          <w:bCs/>
          <w:color w:val="3A3A3A"/>
          <w:sz w:val="36"/>
          <w:szCs w:val="36"/>
          <w:bdr w:val="none" w:sz="0" w:space="0" w:color="auto" w:frame="1"/>
          <w:lang w:eastAsia="ru-RU"/>
        </w:rPr>
        <w:t xml:space="preserve"> родильный дом»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Настоящее положение определяет порядок и условия предоставления платных медицинских услуг Медицинская организации, участвующего в реализации Программы государственных гарантий оказания населению Нижегородской области бесплатной медицинской помощи.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Положение разработано в соответствии со следующими документами, регламентирующими деятельность Медицинской организации по оказанию медицинских услуг:</w:t>
      </w:r>
    </w:p>
    <w:p w:rsidR="0032201F" w:rsidRPr="0032201F" w:rsidRDefault="0032201F" w:rsidP="0032201F">
      <w:pPr>
        <w:numPr>
          <w:ilvl w:val="0"/>
          <w:numId w:val="1"/>
        </w:num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Гражданский кодекс Российской Федерации</w:t>
      </w:r>
      <w:r w:rsidRPr="0032201F">
        <w:rPr>
          <w:rFonts w:ascii="Segoe UI" w:eastAsia="Times New Roman" w:hAnsi="Segoe UI" w:cs="Segoe UI"/>
          <w:color w:val="3A3A3A"/>
          <w:sz w:val="26"/>
          <w:szCs w:val="26"/>
          <w:bdr w:val="none" w:sz="0" w:space="0" w:color="auto" w:frame="1"/>
          <w:lang w:val="en-US" w:eastAsia="ru-RU"/>
        </w:rPr>
        <w:t>;</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Бюджетный кодекс Российской Федерации</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Налоговый кодекс Российской Федерации;</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Федеральный закон «Основы законодательства Российской Федерации об охране здоровья граждан» от 21.11.2011 г. N 323-ФЗ с изменениями и дополнениями;</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Федеральный закон от 29.11.2010г. №326-ФЗ «О медицинском страховании граждан Российской Федерации» с изменениями и дополнениями;</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Закон Российской Федерации от 07.02.1992 №2300-1 «О защите прав потребителей» с изменениями и дополнениями;</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Закон Российской Федерации от 27.11.1992 №4015-1 «Об организации страхового дела в Российской Федерации» с изменениями и дополнениями;</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Постановление Правительства РФ от 04.10.2012 года №1006 «Об утверждении Правил предоставления медицинскими организациями платных медицинских услуг» с изменениями и дополнениями;</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Приказ </w:t>
      </w:r>
      <w:proofErr w:type="spellStart"/>
      <w:r w:rsidRPr="0032201F">
        <w:rPr>
          <w:rFonts w:ascii="Segoe UI" w:eastAsia="Times New Roman" w:hAnsi="Segoe UI" w:cs="Segoe UI"/>
          <w:color w:val="3A3A3A"/>
          <w:sz w:val="26"/>
          <w:szCs w:val="26"/>
          <w:lang w:eastAsia="ru-RU"/>
        </w:rPr>
        <w:t>Минздравсоцразвития</w:t>
      </w:r>
      <w:proofErr w:type="spellEnd"/>
      <w:r w:rsidRPr="0032201F">
        <w:rPr>
          <w:rFonts w:ascii="Segoe UI" w:eastAsia="Times New Roman" w:hAnsi="Segoe UI" w:cs="Segoe UI"/>
          <w:color w:val="3A3A3A"/>
          <w:sz w:val="26"/>
          <w:szCs w:val="26"/>
          <w:lang w:eastAsia="ru-RU"/>
        </w:rPr>
        <w:t xml:space="preserve"> России от 27.12.2011 № 1664н «Об утверждении номенклатуры медицинских услуг» (с изменениями и дополнениями);</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Территориальная программа государственных гарантий оказания населению Нижегородской области бесплатной медицинской помощи на 2016 год с изменениями и дополнениями;</w:t>
      </w:r>
    </w:p>
    <w:p w:rsidR="0032201F" w:rsidRPr="0032201F" w:rsidRDefault="0032201F" w:rsidP="0032201F">
      <w:pPr>
        <w:numPr>
          <w:ilvl w:val="0"/>
          <w:numId w:val="1"/>
        </w:num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Устав Медицинской организации</w:t>
      </w:r>
      <w:r w:rsidRPr="0032201F">
        <w:rPr>
          <w:rFonts w:ascii="Segoe UI" w:eastAsia="Times New Roman" w:hAnsi="Segoe UI" w:cs="Segoe UI"/>
          <w:color w:val="3A3A3A"/>
          <w:sz w:val="26"/>
          <w:szCs w:val="26"/>
          <w:bdr w:val="none" w:sz="0" w:space="0" w:color="auto" w:frame="1"/>
          <w:lang w:val="en-US" w:eastAsia="ru-RU"/>
        </w:rPr>
        <w:t>;</w:t>
      </w:r>
    </w:p>
    <w:p w:rsidR="0032201F" w:rsidRPr="0032201F" w:rsidRDefault="0032201F" w:rsidP="0032201F">
      <w:pPr>
        <w:numPr>
          <w:ilvl w:val="0"/>
          <w:numId w:val="1"/>
        </w:num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Лицензия на осуществление медицинской деятельности, выданная в установленном законодательством порядке.</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Настоящее положение направлено на всестороннее удовлетворение потребностей граждан в области медицинского обслуживания, привлечения дополнительных финансовых средств для обеспечения, развития и совершенствования медицинской помощи в Медицинской организации, расширения материально-технической базы Медицинской организации, обеспечения максимально возможной загруженности лечебно-диагностических отделений Медицинской организации.</w:t>
      </w:r>
    </w:p>
    <w:p w:rsidR="0032201F" w:rsidRPr="0032201F" w:rsidRDefault="0032201F" w:rsidP="0032201F">
      <w:pPr>
        <w:numPr>
          <w:ilvl w:val="0"/>
          <w:numId w:val="2"/>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Основные понятия</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Times New Roman" w:eastAsia="Times New Roman" w:hAnsi="Times New Roman" w:cs="Times New Roman"/>
          <w:color w:val="000000"/>
          <w:sz w:val="27"/>
          <w:szCs w:val="27"/>
          <w:bdr w:val="none" w:sz="0" w:space="0" w:color="auto" w:frame="1"/>
          <w:lang w:eastAsia="ru-RU"/>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Times New Roman" w:eastAsia="Times New Roman" w:hAnsi="Times New Roman" w:cs="Times New Roman"/>
          <w:color w:val="000000"/>
          <w:sz w:val="27"/>
          <w:szCs w:val="27"/>
          <w:bdr w:val="none" w:sz="0" w:space="0" w:color="auto" w:frame="1"/>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5" w:history="1">
        <w:r w:rsidRPr="0032201F">
          <w:rPr>
            <w:rFonts w:ascii="Times New Roman" w:eastAsia="Times New Roman" w:hAnsi="Times New Roman" w:cs="Times New Roman"/>
            <w:color w:val="1E73BE"/>
            <w:sz w:val="27"/>
            <w:szCs w:val="27"/>
            <w:bdr w:val="none" w:sz="0" w:space="0" w:color="auto" w:frame="1"/>
            <w:lang w:eastAsia="ru-RU"/>
          </w:rPr>
          <w:t>закона</w:t>
        </w:r>
      </w:hyperlink>
      <w:r w:rsidRPr="0032201F">
        <w:rPr>
          <w:rFonts w:ascii="Times New Roman" w:eastAsia="Times New Roman" w:hAnsi="Times New Roman" w:cs="Times New Roman"/>
          <w:color w:val="000000"/>
          <w:sz w:val="27"/>
          <w:szCs w:val="27"/>
          <w:bdr w:val="none" w:sz="0" w:space="0" w:color="auto" w:frame="1"/>
          <w:lang w:eastAsia="ru-RU"/>
        </w:rPr>
        <w:t> “Об основах охраны здоровья граждан в Российской Федерации”;</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Times New Roman" w:eastAsia="Times New Roman" w:hAnsi="Times New Roman" w:cs="Times New Roman"/>
          <w:color w:val="000000"/>
          <w:sz w:val="27"/>
          <w:szCs w:val="27"/>
          <w:bdr w:val="none" w:sz="0" w:space="0" w:color="auto" w:frame="1"/>
          <w:lang w:eastAsia="ru-RU"/>
        </w:rPr>
        <w:lastRenderedPageBreak/>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Times New Roman" w:eastAsia="Times New Roman" w:hAnsi="Times New Roman" w:cs="Times New Roman"/>
          <w:color w:val="000000"/>
          <w:sz w:val="27"/>
          <w:szCs w:val="27"/>
          <w:bdr w:val="none" w:sz="0" w:space="0" w:color="auto" w:frame="1"/>
          <w:lang w:eastAsia="ru-RU"/>
        </w:rPr>
        <w:t>“исполнитель” – медицинская организация, предоставляющая платные медицинские услуги потребителям.</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Times New Roman" w:eastAsia="Times New Roman" w:hAnsi="Times New Roman" w:cs="Times New Roman"/>
          <w:color w:val="000000"/>
          <w:sz w:val="27"/>
          <w:szCs w:val="27"/>
          <w:bdr w:val="none" w:sz="0" w:space="0" w:color="auto" w:frame="1"/>
          <w:lang w:eastAsia="ru-RU"/>
        </w:rPr>
        <w:t>Понятие “медицинская организация” употребляется в настоящих Правилах в значении, определенном в Федеральном </w:t>
      </w:r>
      <w:hyperlink r:id="rId6" w:history="1">
        <w:r w:rsidRPr="0032201F">
          <w:rPr>
            <w:rFonts w:ascii="Times New Roman" w:eastAsia="Times New Roman" w:hAnsi="Times New Roman" w:cs="Times New Roman"/>
            <w:color w:val="1E73BE"/>
            <w:sz w:val="27"/>
            <w:szCs w:val="27"/>
            <w:bdr w:val="none" w:sz="0" w:space="0" w:color="auto" w:frame="1"/>
            <w:lang w:eastAsia="ru-RU"/>
          </w:rPr>
          <w:t>законе</w:t>
        </w:r>
      </w:hyperlink>
      <w:r w:rsidRPr="0032201F">
        <w:rPr>
          <w:rFonts w:ascii="Times New Roman" w:eastAsia="Times New Roman" w:hAnsi="Times New Roman" w:cs="Times New Roman"/>
          <w:color w:val="000000"/>
          <w:sz w:val="27"/>
          <w:szCs w:val="27"/>
          <w:bdr w:val="none" w:sz="0" w:space="0" w:color="auto" w:frame="1"/>
          <w:lang w:eastAsia="ru-RU"/>
        </w:rPr>
        <w:t> “Об основах охраны здоровья граждан в Российской Федерации”.</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Times New Roman" w:eastAsia="Times New Roman" w:hAnsi="Times New Roman" w:cs="Times New Roman"/>
          <w:color w:val="000000"/>
          <w:sz w:val="27"/>
          <w:szCs w:val="27"/>
          <w:bdr w:val="none" w:sz="0" w:space="0" w:color="auto" w:frame="1"/>
          <w:lang w:eastAsia="ru-RU"/>
        </w:rPr>
        <w:t>Платные медицинские услуги предоставляются Медицинской организацией на основании </w:t>
      </w:r>
      <w:hyperlink r:id="rId7" w:history="1">
        <w:r w:rsidRPr="0032201F">
          <w:rPr>
            <w:rFonts w:ascii="Times New Roman" w:eastAsia="Times New Roman" w:hAnsi="Times New Roman" w:cs="Times New Roman"/>
            <w:color w:val="1E73BE"/>
            <w:sz w:val="27"/>
            <w:szCs w:val="27"/>
            <w:bdr w:val="none" w:sz="0" w:space="0" w:color="auto" w:frame="1"/>
            <w:lang w:eastAsia="ru-RU"/>
          </w:rPr>
          <w:t>перечня</w:t>
        </w:r>
      </w:hyperlink>
      <w:r w:rsidRPr="0032201F">
        <w:rPr>
          <w:rFonts w:ascii="Times New Roman" w:eastAsia="Times New Roman" w:hAnsi="Times New Roman" w:cs="Times New Roman"/>
          <w:color w:val="000000"/>
          <w:sz w:val="27"/>
          <w:szCs w:val="27"/>
          <w:bdr w:val="none" w:sz="0" w:space="0" w:color="auto" w:frame="1"/>
          <w:lang w:eastAsia="ru-RU"/>
        </w:rPr>
        <w:t>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8" w:history="1">
        <w:r w:rsidRPr="0032201F">
          <w:rPr>
            <w:rFonts w:ascii="Times New Roman" w:eastAsia="Times New Roman" w:hAnsi="Times New Roman" w:cs="Times New Roman"/>
            <w:color w:val="1E73BE"/>
            <w:sz w:val="27"/>
            <w:szCs w:val="27"/>
            <w:bdr w:val="none" w:sz="0" w:space="0" w:color="auto" w:frame="1"/>
            <w:lang w:eastAsia="ru-RU"/>
          </w:rPr>
          <w:t>порядке</w:t>
        </w:r>
      </w:hyperlink>
      <w:r w:rsidRPr="0032201F">
        <w:rPr>
          <w:rFonts w:ascii="Times New Roman" w:eastAsia="Times New Roman" w:hAnsi="Times New Roman" w:cs="Times New Roman"/>
          <w:color w:val="000000"/>
          <w:sz w:val="27"/>
          <w:szCs w:val="27"/>
          <w:bdr w:val="none" w:sz="0" w:space="0" w:color="auto" w:frame="1"/>
          <w:lang w:eastAsia="ru-RU"/>
        </w:rPr>
        <w:t>.</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Times New Roman" w:eastAsia="Times New Roman" w:hAnsi="Times New Roman" w:cs="Times New Roman"/>
          <w:color w:val="000000"/>
          <w:sz w:val="27"/>
          <w:szCs w:val="27"/>
          <w:bdr w:val="none" w:sz="0" w:space="0" w:color="auto" w:frame="1"/>
          <w:lang w:eastAsia="ru-RU"/>
        </w:rPr>
        <w:t>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Times New Roman" w:eastAsia="Times New Roman" w:hAnsi="Times New Roman" w:cs="Times New Roman"/>
          <w:color w:val="000000"/>
          <w:sz w:val="27"/>
          <w:szCs w:val="27"/>
          <w:bdr w:val="none" w:sz="0" w:space="0" w:color="auto" w:frame="1"/>
          <w:lang w:eastAsia="ru-RU"/>
        </w:rPr>
        <w:t>Настоящие Правила в наглядной и доступной форме доводятся исполнителем до сведения потребителя (заказчика).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Платные медицинские услуги предоставляются с целью всестороннего удовлетворения потребностей граждан в области медицинского обслуживания, привлечения дополнительных финансовых средств для обеспечения, развития и совершенствования медицинской помощи в Медицинской организации, расширения материально–технической базы Медицинской организации, обеспечения максимально возможной загруженности </w:t>
      </w:r>
      <w:proofErr w:type="spellStart"/>
      <w:r w:rsidRPr="0032201F">
        <w:rPr>
          <w:rFonts w:ascii="Segoe UI" w:eastAsia="Times New Roman" w:hAnsi="Segoe UI" w:cs="Segoe UI"/>
          <w:color w:val="3A3A3A"/>
          <w:sz w:val="26"/>
          <w:szCs w:val="26"/>
          <w:lang w:eastAsia="ru-RU"/>
        </w:rPr>
        <w:t>лечебно</w:t>
      </w:r>
      <w:proofErr w:type="spellEnd"/>
      <w:r w:rsidRPr="0032201F">
        <w:rPr>
          <w:rFonts w:ascii="Segoe UI" w:eastAsia="Times New Roman" w:hAnsi="Segoe UI" w:cs="Segoe UI"/>
          <w:color w:val="3A3A3A"/>
          <w:sz w:val="26"/>
          <w:szCs w:val="26"/>
          <w:lang w:eastAsia="ru-RU"/>
        </w:rPr>
        <w:t xml:space="preserve"> – диагностических отделений Медицинской организации.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Платные медицинские услуги являются частью хозяйственной деятельности Медицинской организации и регулируются Бюджетным кодексом РФ, Налоговым кодексом РФ, Уставом Медицинской организации, настоящим Положением, а также иными нормативно–правовыми актами.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Порядок оказания медицинских услуг в системе добровольного медицинского страхования определяется Договором, заключенным между Медицинской организации и страховой медицинской организацией.</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Порядок определения указанной платы устанавливается Министерством здравоохранения Нижегородской области.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а именно платные медицинские услуги в рамках договоров с гражданами или организациями в соответствии с действующим законодательством.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Предоставление платных услуг Пациенту осуществляется Исполнителем при наличии у него лицензии на указанный вид деятельности и специального разрешения на предоставление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Платные медицинские услуги предоставляются Медицинской организацией в виде профилактической, лечебно-диагностической, консультативной помощи, сервисного обслуживания.</w:t>
      </w:r>
    </w:p>
    <w:p w:rsidR="0032201F" w:rsidRPr="0032201F" w:rsidRDefault="0032201F" w:rsidP="0032201F">
      <w:pPr>
        <w:numPr>
          <w:ilvl w:val="0"/>
          <w:numId w:val="3"/>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Условия предоставления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(далее – территориальная программа).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территориальной программы.</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участвует в реализации территориальной программы и имеет право предоставлять платные медицинские услуги: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а) на иных условиях, чем предусмотрено территориальной программой и (или) целевыми программами, по желанию потребителя (заказчика), включая в том числе:</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установление индивидуального поста медицинского наблюдения при лечении в условиях стационара;</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применение лекарственных препаратов, не входящих в </w:t>
      </w:r>
      <w:hyperlink r:id="rId9" w:history="1">
        <w:r w:rsidRPr="0032201F">
          <w:rPr>
            <w:rFonts w:ascii="Segoe UI" w:eastAsia="Times New Roman" w:hAnsi="Segoe UI" w:cs="Segoe UI"/>
            <w:color w:val="1E73BE"/>
            <w:sz w:val="26"/>
            <w:szCs w:val="26"/>
            <w:bdr w:val="none" w:sz="0" w:space="0" w:color="auto" w:frame="1"/>
            <w:lang w:eastAsia="ru-RU"/>
          </w:rPr>
          <w:t>перечень</w:t>
        </w:r>
      </w:hyperlink>
      <w:r w:rsidRPr="0032201F">
        <w:rPr>
          <w:rFonts w:ascii="Segoe UI" w:eastAsia="Times New Roman" w:hAnsi="Segoe UI" w:cs="Segoe UI"/>
          <w:color w:val="3A3A3A"/>
          <w:sz w:val="26"/>
          <w:szCs w:val="26"/>
          <w:lang w:eastAsia="ru-RU"/>
        </w:rPr>
        <w:t>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г) при самостоятельном обращении за получением медицинских услуг, за исключением случаев и порядка, предусмотренных </w:t>
      </w:r>
      <w:hyperlink r:id="rId10" w:history="1">
        <w:r w:rsidRPr="0032201F">
          <w:rPr>
            <w:rFonts w:ascii="Segoe UI" w:eastAsia="Times New Roman" w:hAnsi="Segoe UI" w:cs="Segoe UI"/>
            <w:color w:val="1E73BE"/>
            <w:sz w:val="26"/>
            <w:szCs w:val="26"/>
            <w:bdr w:val="none" w:sz="0" w:space="0" w:color="auto" w:frame="1"/>
            <w:lang w:eastAsia="ru-RU"/>
          </w:rPr>
          <w:t>статьей 21</w:t>
        </w:r>
      </w:hyperlink>
      <w:r w:rsidRPr="0032201F">
        <w:rPr>
          <w:rFonts w:ascii="Segoe UI" w:eastAsia="Times New Roman" w:hAnsi="Segoe UI" w:cs="Segoe UI"/>
          <w:color w:val="3A3A3A"/>
          <w:sz w:val="26"/>
          <w:szCs w:val="26"/>
          <w:lang w:eastAsia="ru-RU"/>
        </w:rPr>
        <w:t>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Порядок определения цен (тарифов) на медицинские услуги, предоставляемые Медицинской организацией,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При предоставлении платных медицинских услуг должны соблюдаться </w:t>
      </w:r>
      <w:hyperlink r:id="rId11" w:history="1">
        <w:r w:rsidRPr="0032201F">
          <w:rPr>
            <w:rFonts w:ascii="Segoe UI" w:eastAsia="Times New Roman" w:hAnsi="Segoe UI" w:cs="Segoe UI"/>
            <w:color w:val="1E73BE"/>
            <w:sz w:val="26"/>
            <w:szCs w:val="26"/>
            <w:bdr w:val="none" w:sz="0" w:space="0" w:color="auto" w:frame="1"/>
            <w:lang w:eastAsia="ru-RU"/>
          </w:rPr>
          <w:t>порядки</w:t>
        </w:r>
      </w:hyperlink>
      <w:r w:rsidRPr="0032201F">
        <w:rPr>
          <w:rFonts w:ascii="Segoe UI" w:eastAsia="Times New Roman" w:hAnsi="Segoe UI" w:cs="Segoe UI"/>
          <w:color w:val="3A3A3A"/>
          <w:sz w:val="26"/>
          <w:szCs w:val="26"/>
          <w:lang w:eastAsia="ru-RU"/>
        </w:rPr>
        <w:t> оказания медицинской помощи, утвержденные Министерством здравоохранения Российской Федерации.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2201F" w:rsidRPr="0032201F" w:rsidRDefault="0032201F" w:rsidP="0032201F">
      <w:pPr>
        <w:numPr>
          <w:ilvl w:val="0"/>
          <w:numId w:val="4"/>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Информация об исполнителе и предоставляемых им медицинских услугах</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а) наименование и фирменное наименование (если имеется);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д) порядок и условия предоставления медицинской помощи в соответствии с программой и территориальной программой;</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w:t>
      </w:r>
      <w:r w:rsidRPr="0032201F">
        <w:rPr>
          <w:rFonts w:ascii="Segoe UI" w:eastAsia="Times New Roman" w:hAnsi="Segoe UI" w:cs="Segoe UI"/>
          <w:color w:val="3A3A3A"/>
          <w:sz w:val="26"/>
          <w:szCs w:val="26"/>
          <w:lang w:eastAsia="ru-RU"/>
        </w:rPr>
        <w:lastRenderedPageBreak/>
        <w:t>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Исполнитель предоставляет для ознакомления по требованию потребителя и (или) заказчика: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г) другие сведения, относящиеся к предмету договора.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w:t>
      </w:r>
      <w:r w:rsidRPr="0032201F">
        <w:rPr>
          <w:rFonts w:ascii="Segoe UI" w:eastAsia="Times New Roman" w:hAnsi="Segoe UI" w:cs="Segoe UI"/>
          <w:color w:val="3A3A3A"/>
          <w:sz w:val="26"/>
          <w:szCs w:val="26"/>
          <w:lang w:eastAsia="ru-RU"/>
        </w:rPr>
        <w:lastRenderedPageBreak/>
        <w:t>собой невозможность ее завершения в срок или отрицательно сказаться на состоянии здоровья потребителя.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Платные медицинские услуги предоставляются при условии: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полного выполнения плановых показателей по осуществлению основной лечебно-диагностической деятельности по предоставлению бесплатной медицинской помощи за последний полный календарный год;</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отсутствия обязательств по оплате данного вида медицинской помощи (медицинской услуги) из средств бюджета и внебюджетных фондов;</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наличия лицензии, выданной в установленном порядке на соответствующие виды медицинской деятельности;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наличия разрешения на предоставление платных медицинских услуг, выданного уполномоченным органом.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Основанием предоставления платных медицинских услуг является желание гражданина получить конкретную услугу именно на платной основе, оформленное в виде договора, которым регламентируются условия и сроки их получения, порядок расчетов, права, обязанности и ответственность сторон. В медицинской карте должен быть зафиксирован отказ пациента от предложенной ему альтернативной возможности получения этого вида медицинской помощи за счет государственных средств в данной Медицинской организации. При этом до сведения граждан должна быть доведена информация о правилах оказания данных видов медицинской помощи в Медицинской организации, обеспечивающем реализацию Программы государственных гарантий оказания гражданам Российской Федерации бесплатной медицинской помощи. При заключении договора до сведения граждан должна быть доведена конкретная информация о возможности и порядке получения медицинских услуг на бесплатной основе в Медицинской организации. Факт доведения до сведения граждан указанной информации должен быть зафиксирован в договоре.</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Платные медицинские услуги оказываются в соответствии с утвержденными Перечнем и ценой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Не допускается заключение с гражданами договоров оказания платных медицинских услуг, в которых наименование медицинских услуг не </w:t>
      </w:r>
      <w:r w:rsidRPr="0032201F">
        <w:rPr>
          <w:rFonts w:ascii="Segoe UI" w:eastAsia="Times New Roman" w:hAnsi="Segoe UI" w:cs="Segoe UI"/>
          <w:color w:val="3A3A3A"/>
          <w:sz w:val="26"/>
          <w:szCs w:val="26"/>
          <w:lang w:eastAsia="ru-RU"/>
        </w:rPr>
        <w:lastRenderedPageBreak/>
        <w:t>соответствует установленным действующим отраслевым классификаторам медицинских услуг.</w:t>
      </w:r>
    </w:p>
    <w:p w:rsidR="0032201F" w:rsidRPr="0032201F" w:rsidRDefault="0032201F" w:rsidP="0032201F">
      <w:pPr>
        <w:numPr>
          <w:ilvl w:val="0"/>
          <w:numId w:val="5"/>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Порядок заключения договора и оплаты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Договор заключается потребителем (заказчиком) и исполнителем в письменной форме (Приложение №2).</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Договор должен содержать:</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а) сведения об исполнителе:</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б) фамилию, имя и отчество (если имеется), адрес места жительства и телефон потребителя (</w:t>
      </w:r>
      <w:hyperlink r:id="rId12" w:history="1">
        <w:r w:rsidRPr="0032201F">
          <w:rPr>
            <w:rFonts w:ascii="Segoe UI" w:eastAsia="Times New Roman" w:hAnsi="Segoe UI" w:cs="Segoe UI"/>
            <w:color w:val="1E73BE"/>
            <w:sz w:val="26"/>
            <w:szCs w:val="26"/>
            <w:bdr w:val="none" w:sz="0" w:space="0" w:color="auto" w:frame="1"/>
            <w:lang w:eastAsia="ru-RU"/>
          </w:rPr>
          <w:t>законного представителя</w:t>
        </w:r>
      </w:hyperlink>
      <w:r w:rsidRPr="0032201F">
        <w:rPr>
          <w:rFonts w:ascii="Segoe UI" w:eastAsia="Times New Roman" w:hAnsi="Segoe UI" w:cs="Segoe UI"/>
          <w:color w:val="3A3A3A"/>
          <w:sz w:val="26"/>
          <w:szCs w:val="26"/>
          <w:lang w:eastAsia="ru-RU"/>
        </w:rPr>
        <w:t> потребителя);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фамилию, имя и отчество (если имеется), адрес места жительства и телефон заказчика – физического лица;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наименование и адрес места нахождения заказчика – юридического лица;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перечень платных медицинских услуг, предоставляемых в соответствии с договором;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г) стоимость платных медицинских услуг, сроки и порядок их оплаты;</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д) условия и сроки предоставления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w:t>
      </w:r>
      <w:r w:rsidRPr="0032201F">
        <w:rPr>
          <w:rFonts w:ascii="Segoe UI" w:eastAsia="Times New Roman" w:hAnsi="Segoe UI" w:cs="Segoe UI"/>
          <w:color w:val="3A3A3A"/>
          <w:sz w:val="26"/>
          <w:szCs w:val="26"/>
          <w:lang w:eastAsia="ru-RU"/>
        </w:rPr>
        <w:lastRenderedPageBreak/>
        <w:t>является юридическим лицом, указывается должность лица, заключающего договор от имени заказчика;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ж) ответственность сторон за невыполнение условий договора;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з) порядок изменения и расторжения договора;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и) иные условия, определяемые по соглашению сторон.</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3" w:history="1">
        <w:r w:rsidRPr="0032201F">
          <w:rPr>
            <w:rFonts w:ascii="Segoe UI" w:eastAsia="Times New Roman" w:hAnsi="Segoe UI" w:cs="Segoe UI"/>
            <w:color w:val="1E73BE"/>
            <w:sz w:val="26"/>
            <w:szCs w:val="26"/>
            <w:bdr w:val="none" w:sz="0" w:space="0" w:color="auto" w:frame="1"/>
            <w:lang w:eastAsia="ru-RU"/>
          </w:rPr>
          <w:t>законом</w:t>
        </w:r>
      </w:hyperlink>
      <w:r w:rsidRPr="0032201F">
        <w:rPr>
          <w:rFonts w:ascii="Segoe UI" w:eastAsia="Times New Roman" w:hAnsi="Segoe UI" w:cs="Segoe UI"/>
          <w:color w:val="3A3A3A"/>
          <w:sz w:val="26"/>
          <w:szCs w:val="26"/>
          <w:lang w:eastAsia="ru-RU"/>
        </w:rPr>
        <w:t> “Об основах охраны здоровья граждан в Российской Федерации”.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Потребитель (заказчик) обязан оплатить предоставленную исполнителем медицинскую услугу в сроки и в порядке, которые определены договором.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Исполнителем после исполнения договора выдаются потребителю (</w:t>
      </w:r>
      <w:hyperlink r:id="rId14" w:history="1">
        <w:r w:rsidRPr="0032201F">
          <w:rPr>
            <w:rFonts w:ascii="Segoe UI" w:eastAsia="Times New Roman" w:hAnsi="Segoe UI" w:cs="Segoe UI"/>
            <w:color w:val="1E73BE"/>
            <w:sz w:val="26"/>
            <w:szCs w:val="26"/>
            <w:bdr w:val="none" w:sz="0" w:space="0" w:color="auto" w:frame="1"/>
            <w:lang w:eastAsia="ru-RU"/>
          </w:rPr>
          <w:t>законному представителю</w:t>
        </w:r>
      </w:hyperlink>
      <w:r w:rsidRPr="0032201F">
        <w:rPr>
          <w:rFonts w:ascii="Segoe UI" w:eastAsia="Times New Roman" w:hAnsi="Segoe UI" w:cs="Segoe UI"/>
          <w:color w:val="3A3A3A"/>
          <w:sz w:val="26"/>
          <w:szCs w:val="26"/>
          <w:lang w:eastAsia="ru-RU"/>
        </w:rPr>
        <w:t>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5" w:history="1">
        <w:r w:rsidRPr="0032201F">
          <w:rPr>
            <w:rFonts w:ascii="Segoe UI" w:eastAsia="Times New Roman" w:hAnsi="Segoe UI" w:cs="Segoe UI"/>
            <w:color w:val="1E73BE"/>
            <w:sz w:val="26"/>
            <w:szCs w:val="26"/>
            <w:bdr w:val="none" w:sz="0" w:space="0" w:color="auto" w:frame="1"/>
            <w:lang w:eastAsia="ru-RU"/>
          </w:rPr>
          <w:t>кодексом</w:t>
        </w:r>
      </w:hyperlink>
      <w:r w:rsidRPr="0032201F">
        <w:rPr>
          <w:rFonts w:ascii="Segoe UI" w:eastAsia="Times New Roman" w:hAnsi="Segoe UI" w:cs="Segoe UI"/>
          <w:color w:val="3A3A3A"/>
          <w:sz w:val="26"/>
          <w:szCs w:val="26"/>
          <w:lang w:eastAsia="ru-RU"/>
        </w:rPr>
        <w:t> Российской Федерации и </w:t>
      </w:r>
      <w:hyperlink r:id="rId16" w:history="1">
        <w:r w:rsidRPr="0032201F">
          <w:rPr>
            <w:rFonts w:ascii="Segoe UI" w:eastAsia="Times New Roman" w:hAnsi="Segoe UI" w:cs="Segoe UI"/>
            <w:color w:val="1E73BE"/>
            <w:sz w:val="26"/>
            <w:szCs w:val="26"/>
            <w:bdr w:val="none" w:sz="0" w:space="0" w:color="auto" w:frame="1"/>
            <w:lang w:eastAsia="ru-RU"/>
          </w:rPr>
          <w:t>Законом</w:t>
        </w:r>
      </w:hyperlink>
      <w:r w:rsidRPr="0032201F">
        <w:rPr>
          <w:rFonts w:ascii="Segoe UI" w:eastAsia="Times New Roman" w:hAnsi="Segoe UI" w:cs="Segoe UI"/>
          <w:color w:val="3A3A3A"/>
          <w:sz w:val="26"/>
          <w:szCs w:val="26"/>
          <w:lang w:eastAsia="ru-RU"/>
        </w:rPr>
        <w:t> Российской Федерации “Об организации страхового дела в Российской Федерации”.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Платные медицинские услуги оказываются Медицинской организацией на основе договоров, регламентирующих условия и сроки их предоставления, порядок расчетов, права, обязанности и ответственность сторон. Под порядком расчетов понимается стоимость услуг (работ), порядок и срок оплаты. Договор может быть заключен с гражданами (физическими лицами) и организациями (юридическими лицами).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Договор о предоставлении платных медицинских услуг, заключаемый Медицинской организацией (включая договоры, заключаемые на основе публичной оферты), должен содержать конкретные условия оказания медицинских услуг, которые должны быть доведены до сведения граждан в доступной, понятной форме.</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Договоры могут быть заключены на платное комплексное медицинское обслуживание юридических лиц (прикрепленный контингент), а также отдельных граждан.</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Потребитель (пациент) вносит плату за услугу на расчетный счет или путем наличного расчета через кассу Медицинской организации на условиях 100% – ой оплаты медицинской услуги с выдачей квитанции, являющейся бланком строгой отчетности.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В случае заключения договора по Добровольному Медицинскому Страхованию плата вносится в соответствии с условиями Договора.</w:t>
      </w:r>
    </w:p>
    <w:p w:rsidR="0032201F" w:rsidRPr="0032201F" w:rsidRDefault="0032201F" w:rsidP="0032201F">
      <w:pPr>
        <w:numPr>
          <w:ilvl w:val="0"/>
          <w:numId w:val="6"/>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Порядок предоставления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7" w:history="1">
        <w:r w:rsidRPr="0032201F">
          <w:rPr>
            <w:rFonts w:ascii="Segoe UI" w:eastAsia="Times New Roman" w:hAnsi="Segoe UI" w:cs="Segoe UI"/>
            <w:color w:val="1E73BE"/>
            <w:sz w:val="26"/>
            <w:szCs w:val="26"/>
            <w:bdr w:val="none" w:sz="0" w:space="0" w:color="auto" w:frame="1"/>
            <w:lang w:eastAsia="ru-RU"/>
          </w:rPr>
          <w:t>законодательством</w:t>
        </w:r>
      </w:hyperlink>
      <w:r w:rsidRPr="0032201F">
        <w:rPr>
          <w:rFonts w:ascii="Segoe UI" w:eastAsia="Times New Roman" w:hAnsi="Segoe UI" w:cs="Segoe UI"/>
          <w:color w:val="3A3A3A"/>
          <w:sz w:val="26"/>
          <w:szCs w:val="26"/>
          <w:lang w:eastAsia="ru-RU"/>
        </w:rPr>
        <w:t> Российской Федерации об охране здоровья граждан.</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предоставляет потребителю (</w:t>
      </w:r>
      <w:hyperlink r:id="rId18" w:history="1">
        <w:r w:rsidRPr="0032201F">
          <w:rPr>
            <w:rFonts w:ascii="Segoe UI" w:eastAsia="Times New Roman" w:hAnsi="Segoe UI" w:cs="Segoe UI"/>
            <w:color w:val="1E73BE"/>
            <w:sz w:val="26"/>
            <w:szCs w:val="26"/>
            <w:bdr w:val="none" w:sz="0" w:space="0" w:color="auto" w:frame="1"/>
            <w:lang w:eastAsia="ru-RU"/>
          </w:rPr>
          <w:t>законному представителю</w:t>
        </w:r>
      </w:hyperlink>
      <w:r w:rsidRPr="0032201F">
        <w:rPr>
          <w:rFonts w:ascii="Segoe UI" w:eastAsia="Times New Roman" w:hAnsi="Segoe UI" w:cs="Segoe UI"/>
          <w:color w:val="3A3A3A"/>
          <w:sz w:val="26"/>
          <w:szCs w:val="26"/>
          <w:lang w:eastAsia="ru-RU"/>
        </w:rPr>
        <w:t> потребителя) по его требованию и в доступной для него форме информацию:</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обязана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Предоставление платных медицинских услуг Медицинской организацией осуществляется только при наличии лицензии на конкретный вид медицинской помощи.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предоставляет платные медицинские услуги только при наличии специального разрешения министерства здравоохранения Нижегородской области, в котором указаны виды медицинских услуг, которые разрешаются предоставлять за плату.</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Оказание платных медицинских услуг осуществляется в свободное от основной работы время. Графики учета рабочего времени по основной работе и по оказанию платных медицинских услуг составляются раздельно. Оказание платных медицинских услуг в рабочее время допускается в порядке исключения (при условии первоочередного оказания гражданам бесплатной медицинской помощи и при выполнении специалистами объемов медицинской помощи в рамках программы государственных гарантий) в следующих случаях:</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когда технология их проведения ограничена рамками основного рабочего времени Медицинской организации. Часы работы медицинского персонала, оказывающего платные услуги во время основной работы, продляются на время, затраченное на их предоставление.</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когда условия работы за счет интенсивности труда позволяют оказывать платные медицинские услуги без ущерба для оказания бесплатной медицинской помощи.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при предоставлении за плату медицинских услуг, входящих в Территориальную программу обязательного медицинского страхования (при самостоятельном обращении граждан за получением медицинских услуг и т.д.) обязаны по требованию уполномоченных органов или страховой медицинской организации предъявить для ознакомления договор о предоставлении данных видов медицинской помощи.</w:t>
      </w:r>
    </w:p>
    <w:p w:rsidR="0032201F" w:rsidRPr="0032201F" w:rsidRDefault="0032201F" w:rsidP="0032201F">
      <w:pPr>
        <w:numPr>
          <w:ilvl w:val="0"/>
          <w:numId w:val="7"/>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Организация предоставления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Предоставление платных медицинских услуг в Медицинской организации регламентируется действующим законодательством, настоящим Положением.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Штаты кабинетов по оказанию платных медицинских услуг устанавливаются и утверждаются главным врачом Медицинской организации (приложение №3) в зависимости от спроса населения на соответствующие виды медицинской помощи и наличия необходимых средств. Для осуществления работы по оказанию платных медицинских услуг в Медицинской организации могут вводиться дополнительные должности медицинского и другого персонала, содержащиеся за счет средств, получаемых от реализации платных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соответствии со штатным расписанием составляются тарификационные списки, утверждаемые ежегодно главным врачом по состоянию на 1 января и заверяется всеми членами тарификационной комиссии (приложение №4).</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Каждое подразделение, оказывающее платные медицинские услуги, в своей деятельности руководствуется настоящим Положением и Положением об отделении (кабинете) по оказанию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Каждое подразделение, оказывающее платные медицинские услуги, обеспечивает граждан доступной и достоверной информацией о правилах оказания видов медицинской помощи, стоимости платных медицинских услуг, об условиях предоставления и получения этих услуг, о режиме работы, а также сведения о квалификации и сертификации специалистов.</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Учет больных по платным услугам должен вестись отдельно от остальных в учетном журнале. Статистический учет и ведение учетно-отчетной документации при оказании платных медицинских услуг ведется по установленным формам в соответствии с действующим законодательством.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При оказании платных медицинских услуг в установленном порядке заполняется медицинская документация. При этом в медицинской карте стационарного или амбулаторного больного делается запись о том, что услуга оказана на платной основе, и прикладывается договор о предоставлении медицинских услуг за плату. Кроме того, в карте фиксируется отказ в оказании бесплатной помощи – дата предоставления услуги на бесплатной основе и роспись пациента.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При предоставлении платных медицинских услуг могут выдаваться листки временной нетрудоспособности в установленном порядке.</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Перечень медицинских услуг, предоставляемых за плату, регламентируется приложением №6 и является неотъемлемой частью настоящего положения.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Список врачей, оказывающих платные медицинские услуги, регламентируется приложением №5 и является неотъемлемой частью настоящего положения.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Предоставление платных медицинских услуг Медицинской организацией осуществляется при наличии лицензии на медицинскую деятельность, сертификатов специалистов, специальным разрешением на предоставление платных медицинских услуг и предусматривается Уставом Медицинской организации.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обеспечивает соответствие предоставляемых платных медицинских услуг населению требованиям к методам диагностики, профилактики и лечения, разрешенных на территории РФ.</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Все виды платных медицинских услуг, вошедшие в перечень и осуществляемые Медицинской организацией амбулаторно и стационарно, оказываются сверх объема медицинских услуг, профинансированных в рамках оказания Программы государственных гарантий оказания населению бесплатной медицинской помощи.</w:t>
      </w:r>
    </w:p>
    <w:p w:rsidR="0032201F" w:rsidRPr="0032201F" w:rsidRDefault="0032201F" w:rsidP="0032201F">
      <w:pPr>
        <w:numPr>
          <w:ilvl w:val="0"/>
          <w:numId w:val="8"/>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Бухгалтерский учет и отчетность</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ведет бухгалтерский учет и отчетность результатов предоставляемых медицинских услуг за плату в соответствии с требованиями действующего законодательства РФ.</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Источниками финансовых средств, при оказании платных медицинских услуг являются средства организации, личные средства граждан, иные разрешенные законодательством источники.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Средства, поступившие за оказание платных медицинских услуг, самостоятельно распределяются и используются Медицинской организацией </w:t>
      </w:r>
      <w:proofErr w:type="gramStart"/>
      <w:r w:rsidRPr="0032201F">
        <w:rPr>
          <w:rFonts w:ascii="Segoe UI" w:eastAsia="Times New Roman" w:hAnsi="Segoe UI" w:cs="Segoe UI"/>
          <w:color w:val="3A3A3A"/>
          <w:sz w:val="26"/>
          <w:szCs w:val="26"/>
          <w:lang w:eastAsia="ru-RU"/>
        </w:rPr>
        <w:t>согласно планов</w:t>
      </w:r>
      <w:proofErr w:type="gramEnd"/>
      <w:r w:rsidRPr="0032201F">
        <w:rPr>
          <w:rFonts w:ascii="Segoe UI" w:eastAsia="Times New Roman" w:hAnsi="Segoe UI" w:cs="Segoe UI"/>
          <w:color w:val="3A3A3A"/>
          <w:sz w:val="26"/>
          <w:szCs w:val="26"/>
          <w:lang w:eastAsia="ru-RU"/>
        </w:rPr>
        <w:t xml:space="preserve"> финансово-хозяйственной деятельности, уточняемым в установленном порядке.</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Средства, полученные по безналичному расчету за оказание платных медицинских услуг, поступают на лицевые счета по учету средств, полученных от предпринимательской и иной приносящей доход деятельности, в министерстве финансов Нижегородской области; наличные денежные средства за оказание платных медицинских услуг, поступающие в кассу Медицинской организации, также зачисляются на лицевые счета по </w:t>
      </w:r>
      <w:r w:rsidRPr="0032201F">
        <w:rPr>
          <w:rFonts w:ascii="Segoe UI" w:eastAsia="Times New Roman" w:hAnsi="Segoe UI" w:cs="Segoe UI"/>
          <w:color w:val="3A3A3A"/>
          <w:sz w:val="26"/>
          <w:szCs w:val="26"/>
          <w:lang w:eastAsia="ru-RU"/>
        </w:rPr>
        <w:lastRenderedPageBreak/>
        <w:t>предпринимательской и иной приносящей доход деятельности. Все средства за оказание платных услуг отражаются на лицевых счетах Медицинской организации, открытых в Министерстве финансов Нижегородской области.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Расходы Медицинской организации, связанные с оказанием платных медицинских услуг, должны компенсироваться из средств, полученных от оказания платных медицинских услуг, строго по фактическому размеру произведенных расходов.</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Основанием для оплаты труда персонала служат документы, подтверждающие отработанное время, объем выполненной работы, подписанные руководителями подразделений, платежные ведомости, утвержденные руководителем Медицинской организации.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Ответственными за организацию бухгалтерского учета в Медицинской организации по платным медицинским услугам, за соблюдение законодательства при выполнении финансово-хозяйственных операций является руководитель Медицинской организации. Ответственным за ведение бухгалтерского учета, своевременное представление полной и достоверной бухгалтерской отчетности по платным медицинским услугам является главный бухгалтер Медицинской организации.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Бухгалтерия Медицинской организации ведет бухгалтерский учет платных медицинских услуг раздельно от основной деятельности, составляет требуемую отчетность и представляет ее в порядке и сроки, установленные законами и иными правовыми актами.</w:t>
      </w:r>
    </w:p>
    <w:p w:rsidR="0032201F" w:rsidRPr="0032201F" w:rsidRDefault="0032201F" w:rsidP="0032201F">
      <w:pPr>
        <w:numPr>
          <w:ilvl w:val="0"/>
          <w:numId w:val="9"/>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Расчеты при оказании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Расчеты с гражданами в Медицинской организации ведутся без применения контрольно-кассовых машин. Медицинская организация использует форму квитанции, утвержденную в соответствии с действующим законодательством, которая является бланком строгой отчетности.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выдает гражданам один экземпляр заполненной квитанции, подтверждающее прием наличных денежных средств.</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Граждане вправе предъявлять требования о возмещении убытков, причиненных неисполнением условий договора, либо об обоснованном возврате денежных средств за не оказанные услуги, что оформляется в </w:t>
      </w:r>
      <w:r w:rsidRPr="0032201F">
        <w:rPr>
          <w:rFonts w:ascii="Segoe UI" w:eastAsia="Times New Roman" w:hAnsi="Segoe UI" w:cs="Segoe UI"/>
          <w:color w:val="3A3A3A"/>
          <w:sz w:val="26"/>
          <w:szCs w:val="26"/>
          <w:lang w:eastAsia="ru-RU"/>
        </w:rPr>
        <w:lastRenderedPageBreak/>
        <w:t>установленном порядке (заявление с указанием причины возврата, акт или другие документы).</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Прием наличных денег от пациентов производится материально-ответственными лицами, назначенные приказом главного врача.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Сдача денег в кассу Медицинской организации от материально ответственных лиц, полученных за оказание платных медицинских услуг, производится согласно квитанций строгой отчетности ежедневно.</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Не допускается предоставление платных медицинских услуг частным лицам в кредит.</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Допускается оказание платных медицинских услуг гражданам при наличии у них гарантийных писем на оплату от организации и Медицинской организации, с которыми заключены договора.</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Основанием для предоставления платных медицинских услуг является договор.</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Медицинские услуги за плату предоставляются только в соответствии с заключенными договорами.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Контроль за организацией и качеством выполнения платных услуг населению, а также правильностью взимания платы с населения осуществляют в пределах своей компетенции органы управления здравоохранением и </w:t>
      </w:r>
      <w:proofErr w:type="gramStart"/>
      <w:r w:rsidRPr="0032201F">
        <w:rPr>
          <w:rFonts w:ascii="Segoe UI" w:eastAsia="Times New Roman" w:hAnsi="Segoe UI" w:cs="Segoe UI"/>
          <w:color w:val="3A3A3A"/>
          <w:sz w:val="26"/>
          <w:szCs w:val="26"/>
          <w:lang w:eastAsia="ru-RU"/>
        </w:rPr>
        <w:t>другие органы</w:t>
      </w:r>
      <w:proofErr w:type="gramEnd"/>
      <w:r w:rsidRPr="0032201F">
        <w:rPr>
          <w:rFonts w:ascii="Segoe UI" w:eastAsia="Times New Roman" w:hAnsi="Segoe UI" w:cs="Segoe UI"/>
          <w:color w:val="3A3A3A"/>
          <w:sz w:val="26"/>
          <w:szCs w:val="26"/>
          <w:lang w:eastAsia="ru-RU"/>
        </w:rPr>
        <w:t xml:space="preserve"> и организации в соответствии с действующим законодательством.</w:t>
      </w:r>
    </w:p>
    <w:p w:rsidR="0032201F" w:rsidRPr="0032201F" w:rsidRDefault="0032201F" w:rsidP="0032201F">
      <w:pPr>
        <w:numPr>
          <w:ilvl w:val="0"/>
          <w:numId w:val="10"/>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Цены на медицинские услуги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Стоимость медицинских услуг определяется на основании калькуляции с учетом всех расходов, связанных с предоставлением этих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Государственное регулирование цен (тарифов) на медицинские услуги путем установления фиксированных цен, предельных цен, надбавок, предельных коэффициентов изменения цен, предельного уровня рентабельности и т.д. не применяется. Максимальные цены на медицинские услуги вышестоящими органами не устанавливаются.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При формировании цен (тарифов) на медицинские услуги предельный уровень рентабельности составляет 20%.</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Цены на медицинские услуги формируются в соответствии с Методикой расчета затрат на медицинские услуги (пункт 3 Порядка формирования доходов и расходов от оказания платных медицинских услуг государственными учреждениями здравоохранения Нижегородской области, утвержденного приказом министерства здравоохранения Нижегородской области от 30.12.2011 №2556). Цены на медицинские услуги формируются исходя из себестоимости и необходимой прибыли с учетом конъюнктуры рынка (спроса и предложения); качества и потребительских свойств услуг; степени срочности исполнения заказа (оказания услуг), за исключением экстренной помощи.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Перечень оказываемых медицинских услуг на платной основе с указанием цены отражается в Прейскуранте цен и утверждается руководителем Медицинской организации (приложение №6).</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Льготы по медицинским услугам, предоставляемым за плату, не предусматриваются, однако Медицинская организация вправе по своему усмотрению и на основании локального акта предоставлять льготы для отдельных категорий граждан в размере, не превышающем заложенную в цену прибыль.</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не вправе предоставлять услуги по ценам ниже себестоимости, за исключением случаев, когда в соответствии с действующим законодательством цена медицинской услуги по решению суда должна быть уменьшена.</w:t>
      </w:r>
    </w:p>
    <w:p w:rsidR="0032201F" w:rsidRPr="0032201F" w:rsidRDefault="0032201F" w:rsidP="0032201F">
      <w:pPr>
        <w:numPr>
          <w:ilvl w:val="0"/>
          <w:numId w:val="11"/>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Использование доходов, полученных от оказания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Источниками финансовых средств при оказании платных медицинских услуг являются:</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средства организаций</w:t>
      </w:r>
      <w:r w:rsidRPr="0032201F">
        <w:rPr>
          <w:rFonts w:ascii="Segoe UI" w:eastAsia="Times New Roman" w:hAnsi="Segoe UI" w:cs="Segoe UI"/>
          <w:color w:val="3A3A3A"/>
          <w:sz w:val="26"/>
          <w:szCs w:val="26"/>
          <w:bdr w:val="none" w:sz="0" w:space="0" w:color="auto" w:frame="1"/>
          <w:lang w:eastAsia="ru-RU"/>
        </w:rPr>
        <w:t>;</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личные средства граждан;</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другие разрешенные законодательством источники.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Средства, поступившие за оказание платных медицинских услуг, самостоятельно распределяются и используются Медицинской организацией согласно утвержденного плана финансово-хозяйственной деятельности, которые уточняются в установленном порядке. Вышестоящие и иные органы не вправе ограничивать направление использования средств, полученных за счет предоставления платных медицинских услуг (устанавливать максимальный размер или долю средств, направляемых на оплату труда или другие статьи расходов, и т.д.), за исключением регулирования уровня оплаты труда руководителя Медицинской организации, подведомственного министерству здравоохранения Нижегородской области.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Распределение денежных средств, получаемых от оказания платных медицинских услуг, определяется Порядком распределения средств, полученных в результате оказания платных услуг (приложение №7).</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Распределение денежных средств, получаемых от оказания медицинских услуг в рамках добровольного медицинского страхования, регламентируется приложением №8.</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Формирование и утверждение плана финансово-хозяйственной деятельности за счет внебюджетных средств осуществляется Медицинской организацией ежегодно в соответствии с приказом министерства здравоохранения Нижегородской области.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Расходы по прямым затратам должны соответствовать полной сумме возмещения фактических расходов при оказании медицинских услуг, расходы по косвенным затратам формируются в соответствии с законодательством.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Чистая прибыль после уплаты налога на прибыль распределяется по усмотрению руководителя на дополнительное стимулирование работников, приобретение основных средств, проведение капитального ремонта и другие расходы.</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Сумма расходов по заработной плате с начислениями не должна превышать 70 процентов от общей суммы полученных доходов.</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 xml:space="preserve">Размер выплат стимулирующего характера руководителю Медицинской организации за счет средств от оказания платных медицинских услуг </w:t>
      </w:r>
      <w:r w:rsidRPr="0032201F">
        <w:rPr>
          <w:rFonts w:ascii="Segoe UI" w:eastAsia="Times New Roman" w:hAnsi="Segoe UI" w:cs="Segoe UI"/>
          <w:color w:val="3A3A3A"/>
          <w:sz w:val="26"/>
          <w:szCs w:val="26"/>
          <w:lang w:eastAsia="ru-RU"/>
        </w:rPr>
        <w:lastRenderedPageBreak/>
        <w:t>устанавливается ежеквартально приказом министерства здравоохранения Нижегородской области.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Основанием для оплаты труда персонала служат документы, подтверждающие отработанное время, объем выполненной работы, подписанные руководителями подразделений, платежные ведомости, утвержденные руководителем Медицинской организации.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Распределение денежных средств на оплату труда работников, занятых оказанием платных медицинских услуг, производится в соответствии с «Положением об оплате труда работников, занятых оказанием платных медицинских услуг» (приложение №9), утверждаемого главным врачом.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Положение об оплате труда работников Медицинской организации подлежит обязательному согласованию с министерством здравоохранения Нижегородской области.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Распределение средств осуществляется с учетом трудового вклада непосредственных исполнителей по отдельному виду медицинских услуг в каждом подразделении в соответствии с положением данного подразделения.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Средства, полученные от оказания платных медицинских услуг, направляются на обязательное возмещение материальных затрат, понесенных при оказании платных услуг (приложение № 10,11,12).</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Ведение статистического и бухгалтерского учета по платным медицинским услугам осуществляются раздельно от основной деятельности.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Оказание платных медицинских услуг регламентируется приказом главного врача о порядке и условиях предоставления платных видов услуг, настоящим Положением.</w:t>
      </w:r>
    </w:p>
    <w:p w:rsidR="0032201F" w:rsidRPr="0032201F" w:rsidRDefault="0032201F" w:rsidP="0032201F">
      <w:pPr>
        <w:numPr>
          <w:ilvl w:val="0"/>
          <w:numId w:val="12"/>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Ответственность исполнителя и контроль за предоставлением платных медицинских услуг</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За неисполнение либо ненадлежащее исполнение обязательств по договору Медицинская организация несет ответственность, предусмотренную законодательством Российской Федерации.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Вред, причиненный жизни или здоровью пациента в результате предоставления некачественной платной медицинской услуги, подлежит возмещению Медицинской организацией в соответствии с законодательством Российской Федерации.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Медицинская организация освобождается от ответственности за неисполнение или ненадлежащее исполнение платной медицинской услуги, если это произошло вследствие непреодолимой силы, а также по иным основаниям, предусмотренным действующим законодательством.</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Контроль за организацией и качеством оказания платных медицинских услуг, а также ценами и порядком взимания денежных средств с граждан осуществляет и несет за это персональную ответственность руководитель Медицинской организации в соответствии с действующим законодательством РФ.</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Контроль за ценами осуществляет Министерство здравоохранения Нижегородской области.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Ознакомление пациентов с правилами и перечнем платных медицинских услуг, подготовительные мероприятия по заключению договоров на платные медицинские услуги осуществляют заведующие отделениями, медицинский персонал и заместитель главного врача по экономике. Они же обеспечивают доступность и беспрепятственность в получении медицинских услуг за плату.</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Заместитель главного врача по экономическим вопросам Медицинской организации несет ответственность за составление плана финансово-хозяйственной деятельности за счет внебюджетных средств, за расчеты и экономическое обоснование по возмещению израсходованных финансовых средств и своевременную индексацию тарифов на медицинские услуги, предоставляемые за плату. Цены на платные медицинские услуги устанавливаются в соответствии с законодательством РФ, расчет калькуляции ведется заместителем главного врача по экономическим вопросам совместно с непосредственным исполнителем, оказывающим платную услугу.</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lastRenderedPageBreak/>
        <w:t>Ответственность за ведение статистической отчетности по результатам предоставления платных медицинских услуг возлагается на заведующих отделениями, оказывающих эти услуги.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Главный бухгалтер несет ответственность за правильность и своевременность налоговых и других отчислений, предусмотренных законодательством РФ.</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Контроль за организацией и качеством оказания платных медицинских услуг, а также ценами и порядком взимания денежных средств с граждан осуществляет и несет за это персональную ответственность руководитель Медицинской организации.</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Контроль за работой Медицинской организации в сфере оказания платных медицинских услуг осуществляет Министерство здравоохранения Нижегородской области, территориальный орган Федеральной службы по надзору в сфере здравоохранения и социального развития и иные организации в пределах их полномочий.</w:t>
      </w:r>
    </w:p>
    <w:p w:rsidR="0032201F" w:rsidRPr="0032201F" w:rsidRDefault="0032201F" w:rsidP="0032201F">
      <w:pPr>
        <w:numPr>
          <w:ilvl w:val="0"/>
          <w:numId w:val="13"/>
        </w:numPr>
        <w:shd w:val="clear" w:color="auto" w:fill="FFFFFF"/>
        <w:spacing w:after="360" w:line="240" w:lineRule="auto"/>
        <w:jc w:val="center"/>
        <w:rPr>
          <w:rFonts w:ascii="Segoe UI" w:eastAsia="Times New Roman" w:hAnsi="Segoe UI" w:cs="Segoe UI"/>
          <w:color w:val="3A3A3A"/>
          <w:sz w:val="26"/>
          <w:szCs w:val="26"/>
          <w:lang w:eastAsia="ru-RU"/>
        </w:rPr>
      </w:pPr>
      <w:r w:rsidRPr="0032201F">
        <w:rPr>
          <w:rFonts w:ascii="Segoe UI" w:eastAsia="Times New Roman" w:hAnsi="Segoe UI" w:cs="Segoe UI"/>
          <w:b/>
          <w:bCs/>
          <w:color w:val="3A3A3A"/>
          <w:sz w:val="26"/>
          <w:szCs w:val="26"/>
          <w:lang w:eastAsia="ru-RU"/>
        </w:rPr>
        <w:t>Заключительные положения</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Во всех случаях, не предусмотренных настоящим положением, следует руководствоваться действующим законодательством РФ.</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При заключении договора с потребителем размер оплаты услуги может быть изменен, исходя их конкретных условий, с учетом интересов обеих сторон.</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Все участники данной деятельности обязаны не разглашать сведения, составляющие коммерческую тайну.</w:t>
      </w:r>
    </w:p>
    <w:p w:rsidR="0032201F" w:rsidRPr="0032201F" w:rsidRDefault="0032201F" w:rsidP="0032201F">
      <w:pPr>
        <w:shd w:val="clear" w:color="auto" w:fill="FFFFFF"/>
        <w:spacing w:after="36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При отказе пациента от дальнейшего получения платных медицинских услуг не заработанные деньги возвращаются пациенту с разрешения главного врача.</w:t>
      </w:r>
    </w:p>
    <w:p w:rsidR="0032201F" w:rsidRPr="0032201F" w:rsidRDefault="0032201F" w:rsidP="0032201F">
      <w:pPr>
        <w:shd w:val="clear" w:color="auto" w:fill="FFFFFF"/>
        <w:spacing w:after="0" w:line="240" w:lineRule="auto"/>
        <w:rPr>
          <w:rFonts w:ascii="Segoe UI" w:eastAsia="Times New Roman" w:hAnsi="Segoe UI" w:cs="Segoe UI"/>
          <w:color w:val="3A3A3A"/>
          <w:sz w:val="26"/>
          <w:szCs w:val="26"/>
          <w:lang w:eastAsia="ru-RU"/>
        </w:rPr>
      </w:pPr>
      <w:r w:rsidRPr="0032201F">
        <w:rPr>
          <w:rFonts w:ascii="Segoe UI" w:eastAsia="Times New Roman" w:hAnsi="Segoe UI" w:cs="Segoe UI"/>
          <w:color w:val="3A3A3A"/>
          <w:sz w:val="26"/>
          <w:szCs w:val="26"/>
          <w:lang w:eastAsia="ru-RU"/>
        </w:rPr>
        <w:t>В случае ненадлежащего исполнения работником взятых на себя обязанностей по предоставлению платных медицинских услуг, причитающееся ему денежное вознаграждение может быть уменьшено приказом главного врача.</w:t>
      </w:r>
    </w:p>
    <w:p w:rsidR="00E801D3" w:rsidRDefault="00E801D3"/>
    <w:sectPr w:rsidR="00E80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4BC"/>
    <w:multiLevelType w:val="multilevel"/>
    <w:tmpl w:val="2BB40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F6622"/>
    <w:multiLevelType w:val="multilevel"/>
    <w:tmpl w:val="F47CF5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F7666"/>
    <w:multiLevelType w:val="multilevel"/>
    <w:tmpl w:val="EBA6DD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70D4F"/>
    <w:multiLevelType w:val="multilevel"/>
    <w:tmpl w:val="7C86A9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9B1427"/>
    <w:multiLevelType w:val="multilevel"/>
    <w:tmpl w:val="955A3F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691867"/>
    <w:multiLevelType w:val="multilevel"/>
    <w:tmpl w:val="A704F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C0465"/>
    <w:multiLevelType w:val="multilevel"/>
    <w:tmpl w:val="7F16E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90C5E"/>
    <w:multiLevelType w:val="multilevel"/>
    <w:tmpl w:val="6AFE0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47452"/>
    <w:multiLevelType w:val="multilevel"/>
    <w:tmpl w:val="87FC4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4D33D9"/>
    <w:multiLevelType w:val="multilevel"/>
    <w:tmpl w:val="B142E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A92800"/>
    <w:multiLevelType w:val="multilevel"/>
    <w:tmpl w:val="8AB01F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F3BF3"/>
    <w:multiLevelType w:val="multilevel"/>
    <w:tmpl w:val="465CB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1B06F0"/>
    <w:multiLevelType w:val="multilevel"/>
    <w:tmpl w:val="CA0CE4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8"/>
  </w:num>
  <w:num w:numId="4">
    <w:abstractNumId w:val="6"/>
  </w:num>
  <w:num w:numId="5">
    <w:abstractNumId w:val="0"/>
  </w:num>
  <w:num w:numId="6">
    <w:abstractNumId w:val="1"/>
  </w:num>
  <w:num w:numId="7">
    <w:abstractNumId w:val="7"/>
  </w:num>
  <w:num w:numId="8">
    <w:abstractNumId w:val="4"/>
  </w:num>
  <w:num w:numId="9">
    <w:abstractNumId w:val="10"/>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1F"/>
    <w:rsid w:val="0032201F"/>
    <w:rsid w:val="00E8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C7CA1-6E19-425E-A03F-1CF1F363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2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0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293D07D6F15A3B9DA4C198DAC01D0BD4258707EEC5B73BF5C77F0512899FCC328A96D85FEC67F4r4lBK" TargetMode="External"/><Relationship Id="rId13" Type="http://schemas.openxmlformats.org/officeDocument/2006/relationships/hyperlink" Target="consultantplus://offline/ref=D5293D07D6F15A3B9DA4C198DAC01D0BD4258301EBCEB73BF5C77F0512r8l9K" TargetMode="External"/><Relationship Id="rId18" Type="http://schemas.openxmlformats.org/officeDocument/2006/relationships/hyperlink" Target="consultantplus://offline/ref=D5293D07D6F15A3B9DA4C198DAC01D0BDC2F8401EFCDEA31FD9E73071586C0DB35C39AD95FEC67rFl1K" TargetMode="External"/><Relationship Id="rId3" Type="http://schemas.openxmlformats.org/officeDocument/2006/relationships/settings" Target="settings.xml"/><Relationship Id="rId7" Type="http://schemas.openxmlformats.org/officeDocument/2006/relationships/hyperlink" Target="consultantplus://offline/ref=D5293D07D6F15A3B9DA4C198DAC01D0BD4258707EEC5B73BF5C77F0512899FCC328A96D85FEC67F2r4l4K" TargetMode="External"/><Relationship Id="rId12" Type="http://schemas.openxmlformats.org/officeDocument/2006/relationships/hyperlink" Target="consultantplus://offline/ref=D5293D07D6F15A3B9DA4C198DAC01D0BDC2F8401EFCDEA31FD9E73071586C0DB35C39AD95FEC67rFl1K" TargetMode="External"/><Relationship Id="rId17" Type="http://schemas.openxmlformats.org/officeDocument/2006/relationships/hyperlink" Target="consultantplus://offline/ref=D5293D07D6F15A3B9DA4C198DAC01D0BD4258301EBCEB73BF5C77F0512899FCC328A96D85FEC65F0r4lFK" TargetMode="External"/><Relationship Id="rId2" Type="http://schemas.openxmlformats.org/officeDocument/2006/relationships/styles" Target="styles.xml"/><Relationship Id="rId16" Type="http://schemas.openxmlformats.org/officeDocument/2006/relationships/hyperlink" Target="consultantplus://offline/ref=D5293D07D6F15A3B9DA4C198DAC01D0BD4258B00E7C0B73BF5C77F0512r8l9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5293D07D6F15A3B9DA4C198DAC01D0BD4258301EBCEB73BF5C77F0512899FCC328A96D85FEC67F7r4l5K" TargetMode="External"/><Relationship Id="rId11" Type="http://schemas.openxmlformats.org/officeDocument/2006/relationships/hyperlink" Target="consultantplus://offline/ref=D5293D07D6F15A3B9DA4C198DAC01D0BD4258301EBCEB73BF5C77F0512899FCC328A96D85FEC64FCr4l5K" TargetMode="External"/><Relationship Id="rId5" Type="http://schemas.openxmlformats.org/officeDocument/2006/relationships/hyperlink" Target="consultantplus://offline/ref=D5293D07D6F15A3B9DA4C198DAC01D0BD4258301EBCEB73BF5C77F0512r8l9K" TargetMode="External"/><Relationship Id="rId15" Type="http://schemas.openxmlformats.org/officeDocument/2006/relationships/hyperlink" Target="consultantplus://offline/ref=D5293D07D6F15A3B9DA4C198DAC01D0BD4228204E9C1B73BF5C77F0512r8l9K" TargetMode="External"/><Relationship Id="rId10" Type="http://schemas.openxmlformats.org/officeDocument/2006/relationships/hyperlink" Target="consultantplus://offline/ref=D5293D07D6F15A3B9DA4C198DAC01D0BD4258301EBCEB73BF5C77F0512899FCC328A96D85FEC65F2r4lE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5293D07D6F15A3B9DA4C198DAC01D0BD4248105E7C7B73BF5C77F0512899FCC328A96D85FEC67F5r4lBK" TargetMode="External"/><Relationship Id="rId14" Type="http://schemas.openxmlformats.org/officeDocument/2006/relationships/hyperlink" Target="consultantplus://offline/ref=D5293D07D6F15A3B9DA4C198DAC01D0BDC2F8401EFCDEA31FD9E73071586C0DB35C39AD95FEC67rFl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6299</Words>
  <Characters>35909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 Гурьянова</dc:creator>
  <cp:keywords/>
  <dc:description/>
  <cp:lastModifiedBy>Настя Гурьянова</cp:lastModifiedBy>
  <cp:revision>1</cp:revision>
  <dcterms:created xsi:type="dcterms:W3CDTF">2022-07-02T14:47:00Z</dcterms:created>
  <dcterms:modified xsi:type="dcterms:W3CDTF">2022-07-02T14:49:00Z</dcterms:modified>
</cp:coreProperties>
</file>